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FC" w:rsidRDefault="007B00FC">
      <w:pPr>
        <w:pStyle w:val="ConsPlusTitlePage"/>
      </w:pPr>
      <w:r>
        <w:t xml:space="preserve">Документ предоставлен </w:t>
      </w:r>
      <w:hyperlink r:id="rId7">
        <w:r>
          <w:rPr>
            <w:color w:val="0000FF"/>
          </w:rPr>
          <w:t>КонсультантПлюс</w:t>
        </w:r>
      </w:hyperlink>
      <w:r>
        <w:br/>
      </w:r>
    </w:p>
    <w:p w:rsidR="007B00FC" w:rsidRDefault="007B00F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0"/>
        <w:gridCol w:w="4791"/>
      </w:tblGrid>
      <w:tr w:rsidR="007B00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00FC" w:rsidRDefault="007B00FC">
            <w:pPr>
              <w:pStyle w:val="ConsPlusNormal"/>
            </w:pPr>
            <w:r>
              <w:t>3 марта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00FC" w:rsidRDefault="007B00FC">
            <w:pPr>
              <w:pStyle w:val="ConsPlusNormal"/>
              <w:jc w:val="right"/>
            </w:pPr>
            <w:r>
              <w:t>N 318-ЗО</w:t>
            </w:r>
          </w:p>
        </w:tc>
      </w:tr>
    </w:tbl>
    <w:p w:rsidR="007B00FC" w:rsidRDefault="007B00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00FC" w:rsidRDefault="007B00FC">
      <w:pPr>
        <w:pStyle w:val="ConsPlusNormal"/>
        <w:jc w:val="both"/>
      </w:pPr>
    </w:p>
    <w:p w:rsidR="007B00FC" w:rsidRDefault="007B00FC">
      <w:pPr>
        <w:pStyle w:val="ConsPlusTitle"/>
        <w:jc w:val="center"/>
      </w:pPr>
      <w:r>
        <w:t>РОССИЙСКАЯ ФЕДЕРАЦИЯ</w:t>
      </w:r>
    </w:p>
    <w:p w:rsidR="007B00FC" w:rsidRDefault="007B00FC">
      <w:pPr>
        <w:pStyle w:val="ConsPlusTitle"/>
        <w:jc w:val="both"/>
      </w:pPr>
    </w:p>
    <w:p w:rsidR="007B00FC" w:rsidRDefault="007B00FC">
      <w:pPr>
        <w:pStyle w:val="ConsPlusTitle"/>
        <w:jc w:val="center"/>
      </w:pPr>
      <w:r>
        <w:t xml:space="preserve">ЗАКОН </w:t>
      </w:r>
      <w:bookmarkStart w:id="0" w:name="_GoBack"/>
      <w:bookmarkEnd w:id="0"/>
      <w:r>
        <w:t>ЧЕЛЯБИНСКОЙ ОБЛАСТИ</w:t>
      </w:r>
    </w:p>
    <w:p w:rsidR="007B00FC" w:rsidRDefault="007B00FC">
      <w:pPr>
        <w:pStyle w:val="ConsPlusTitle"/>
        <w:jc w:val="both"/>
      </w:pPr>
    </w:p>
    <w:p w:rsidR="007B00FC" w:rsidRDefault="007B00FC">
      <w:pPr>
        <w:pStyle w:val="ConsPlusTitle"/>
        <w:jc w:val="center"/>
      </w:pPr>
      <w:r>
        <w:t>О дополнительных мерах социальной поддержки</w:t>
      </w:r>
    </w:p>
    <w:p w:rsidR="007B00FC" w:rsidRDefault="007B00FC">
      <w:pPr>
        <w:pStyle w:val="ConsPlusTitle"/>
        <w:jc w:val="center"/>
      </w:pPr>
      <w:r>
        <w:t>отдельных категорий граждан в связи с установкой</w:t>
      </w:r>
    </w:p>
    <w:p w:rsidR="007B00FC" w:rsidRDefault="007B00FC">
      <w:pPr>
        <w:pStyle w:val="ConsPlusTitle"/>
        <w:jc w:val="center"/>
      </w:pPr>
      <w:r>
        <w:t>внутридомового газового оборудования</w:t>
      </w:r>
    </w:p>
    <w:p w:rsidR="007B00FC" w:rsidRDefault="007B00FC">
      <w:pPr>
        <w:pStyle w:val="ConsPlusNormal"/>
        <w:jc w:val="both"/>
      </w:pPr>
    </w:p>
    <w:p w:rsidR="007B00FC" w:rsidRDefault="007B00FC">
      <w:pPr>
        <w:pStyle w:val="ConsPlusNormal"/>
        <w:jc w:val="right"/>
      </w:pPr>
      <w:r>
        <w:t>Принят</w:t>
      </w:r>
    </w:p>
    <w:p w:rsidR="007B00FC" w:rsidRDefault="007B00FC">
      <w:pPr>
        <w:pStyle w:val="ConsPlusNormal"/>
        <w:jc w:val="right"/>
      </w:pPr>
      <w:hyperlink r:id="rId8">
        <w:r>
          <w:rPr>
            <w:color w:val="0000FF"/>
          </w:rPr>
          <w:t>постановлением</w:t>
        </w:r>
      </w:hyperlink>
      <w:r>
        <w:rPr>
          <w:color w:val="0000FF"/>
        </w:rPr>
        <w:t xml:space="preserve">  </w:t>
      </w:r>
      <w:r>
        <w:t>Законодательного Собрания</w:t>
      </w:r>
    </w:p>
    <w:p w:rsidR="007B00FC" w:rsidRDefault="007B00FC">
      <w:pPr>
        <w:pStyle w:val="ConsPlusNormal"/>
        <w:jc w:val="right"/>
      </w:pPr>
      <w:r>
        <w:t>Челябинской области</w:t>
      </w:r>
    </w:p>
    <w:p w:rsidR="007B00FC" w:rsidRDefault="007B00FC">
      <w:pPr>
        <w:pStyle w:val="ConsPlusNormal"/>
        <w:jc w:val="right"/>
      </w:pPr>
      <w:r>
        <w:t>от 25 февраля 2021 г. N 286</w:t>
      </w:r>
    </w:p>
    <w:p w:rsidR="007B00FC" w:rsidRDefault="007B00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95"/>
        <w:gridCol w:w="113"/>
      </w:tblGrid>
      <w:tr w:rsidR="007B00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0FC" w:rsidRDefault="007B00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0FC" w:rsidRDefault="007B00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0FC" w:rsidRDefault="007B00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0FC" w:rsidRDefault="007B00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Челябинской области от 01.03.2022 </w:t>
            </w:r>
            <w:hyperlink r:id="rId9">
              <w:r>
                <w:rPr>
                  <w:color w:val="0000FF"/>
                </w:rPr>
                <w:t>N 537-ЗО</w:t>
              </w:r>
            </w:hyperlink>
            <w:r>
              <w:rPr>
                <w:color w:val="392C69"/>
              </w:rPr>
              <w:t>,</w:t>
            </w:r>
          </w:p>
          <w:p w:rsidR="007B00FC" w:rsidRDefault="007B00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03.06.2022 </w:t>
            </w:r>
            <w:hyperlink r:id="rId10">
              <w:r>
                <w:rPr>
                  <w:color w:val="0000FF"/>
                </w:rPr>
                <w:t>N 594-ЗО</w:t>
              </w:r>
            </w:hyperlink>
            <w:r>
              <w:rPr>
                <w:color w:val="392C69"/>
              </w:rPr>
              <w:t xml:space="preserve">, от 03.11.2022 </w:t>
            </w:r>
            <w:hyperlink r:id="rId11">
              <w:r>
                <w:rPr>
                  <w:color w:val="0000FF"/>
                </w:rPr>
                <w:t>N 692-ЗО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">
              <w:r>
                <w:rPr>
                  <w:color w:val="0000FF"/>
                </w:rPr>
                <w:t>N 751-ЗО</w:t>
              </w:r>
            </w:hyperlink>
            <w:r>
              <w:rPr>
                <w:color w:val="392C69"/>
              </w:rPr>
              <w:t>,</w:t>
            </w:r>
          </w:p>
          <w:p w:rsidR="007B00FC" w:rsidRDefault="007B00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04.04.2023 </w:t>
            </w:r>
            <w:hyperlink r:id="rId13">
              <w:r>
                <w:rPr>
                  <w:color w:val="0000FF"/>
                </w:rPr>
                <w:t>N 807-ЗО</w:t>
              </w:r>
            </w:hyperlink>
            <w:r>
              <w:rPr>
                <w:color w:val="392C69"/>
              </w:rPr>
              <w:t xml:space="preserve">, от 30.05.2023 </w:t>
            </w:r>
            <w:hyperlink r:id="rId14">
              <w:r>
                <w:rPr>
                  <w:color w:val="0000FF"/>
                </w:rPr>
                <w:t>N 836-ЗО</w:t>
              </w:r>
            </w:hyperlink>
            <w:r>
              <w:rPr>
                <w:color w:val="392C69"/>
              </w:rPr>
              <w:t xml:space="preserve">, от 30.08.2023 </w:t>
            </w:r>
            <w:hyperlink r:id="rId15">
              <w:r>
                <w:rPr>
                  <w:color w:val="0000FF"/>
                </w:rPr>
                <w:t>N 896-ЗО</w:t>
              </w:r>
            </w:hyperlink>
            <w:r>
              <w:rPr>
                <w:color w:val="392C69"/>
              </w:rPr>
              <w:t>,</w:t>
            </w:r>
          </w:p>
          <w:p w:rsidR="007B00FC" w:rsidRDefault="007B00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05.10.2023 </w:t>
            </w:r>
            <w:hyperlink r:id="rId16">
              <w:r>
                <w:rPr>
                  <w:color w:val="0000FF"/>
                </w:rPr>
                <w:t>N 929-ЗО</w:t>
              </w:r>
            </w:hyperlink>
            <w:r>
              <w:rPr>
                <w:color w:val="392C69"/>
              </w:rPr>
              <w:t xml:space="preserve">, от 27.12.2023 </w:t>
            </w:r>
            <w:hyperlink r:id="rId17">
              <w:r>
                <w:rPr>
                  <w:color w:val="0000FF"/>
                </w:rPr>
                <w:t>N 995-ЗО</w:t>
              </w:r>
            </w:hyperlink>
            <w:r>
              <w:rPr>
                <w:color w:val="392C69"/>
              </w:rPr>
              <w:t xml:space="preserve">, от 29.01.2024 </w:t>
            </w:r>
            <w:hyperlink r:id="rId18">
              <w:r>
                <w:rPr>
                  <w:color w:val="0000FF"/>
                </w:rPr>
                <w:t>N 2-ЗО</w:t>
              </w:r>
            </w:hyperlink>
            <w:r>
              <w:rPr>
                <w:color w:val="392C69"/>
              </w:rPr>
              <w:t>,</w:t>
            </w:r>
          </w:p>
          <w:p w:rsidR="007B00FC" w:rsidRDefault="007B00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06.03.2024 </w:t>
            </w:r>
            <w:hyperlink r:id="rId19">
              <w:r>
                <w:rPr>
                  <w:color w:val="0000FF"/>
                </w:rPr>
                <w:t>N 21-ЗО</w:t>
              </w:r>
            </w:hyperlink>
            <w:r>
              <w:rPr>
                <w:color w:val="392C69"/>
              </w:rPr>
              <w:t xml:space="preserve">, от 26.12.2024 </w:t>
            </w:r>
            <w:hyperlink r:id="rId20">
              <w:r>
                <w:rPr>
                  <w:color w:val="0000FF"/>
                </w:rPr>
                <w:t>N 204-ЗО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0FC" w:rsidRDefault="007B00FC">
            <w:pPr>
              <w:pStyle w:val="ConsPlusNormal"/>
            </w:pPr>
          </w:p>
        </w:tc>
      </w:tr>
    </w:tbl>
    <w:p w:rsidR="007B00FC" w:rsidRDefault="007B00FC" w:rsidP="007B00FC">
      <w:pPr>
        <w:pStyle w:val="ConsPlusNormal"/>
        <w:spacing w:line="216" w:lineRule="auto"/>
        <w:jc w:val="both"/>
      </w:pPr>
    </w:p>
    <w:p w:rsidR="007B00FC" w:rsidRDefault="007B00FC" w:rsidP="007B00FC">
      <w:pPr>
        <w:pStyle w:val="ConsPlusTitle"/>
        <w:spacing w:line="216" w:lineRule="auto"/>
        <w:ind w:firstLine="540"/>
        <w:jc w:val="both"/>
        <w:outlineLvl w:val="0"/>
      </w:pPr>
      <w:bookmarkStart w:id="1" w:name="P25"/>
      <w:bookmarkEnd w:id="1"/>
      <w:r>
        <w:t>Статья 1. Лица, на которых распространяется действие настоящего Закона</w:t>
      </w:r>
    </w:p>
    <w:p w:rsidR="007B00FC" w:rsidRDefault="007B00FC" w:rsidP="007B00FC">
      <w:pPr>
        <w:pStyle w:val="ConsPlusNormal"/>
        <w:spacing w:line="216" w:lineRule="auto"/>
        <w:jc w:val="both"/>
      </w:pPr>
    </w:p>
    <w:p w:rsidR="007B00FC" w:rsidRDefault="007B00FC">
      <w:pPr>
        <w:pStyle w:val="ConsPlusNormal"/>
        <w:ind w:firstLine="540"/>
        <w:jc w:val="both"/>
      </w:pPr>
      <w:r>
        <w:t>1. Настоящий Закон распространяется на граждан, постоянно проживающих на территории Челябинской области в жилых помещениях, не оснащенных внутридомовым газовым оборудованием (далее - жилые помещения), относящихся к следующим категориям: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2" w:name="P28"/>
      <w:bookmarkEnd w:id="2"/>
      <w:r>
        <w:t>1) одиноко проживающие собственники жилых помещений, являющиеся получателями пенсии и достигшие возраста 55 и 60 лет (соответственно женщины и мужчины);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3" w:name="P29"/>
      <w:bookmarkEnd w:id="3"/>
      <w:r>
        <w:t xml:space="preserve">2) семьи, признанные многодетными 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Челябинской области от 31 марта 2010 года N 548-ЗО "О статусе и дополнительных мерах социальной поддержки многодетной семьи в Челябинской области", члены (один из членов) которых являются (является) собственниками (собственником) жилых помещений;</w:t>
      </w:r>
    </w:p>
    <w:p w:rsidR="007B00FC" w:rsidRDefault="007B00FC">
      <w:pPr>
        <w:pStyle w:val="ConsPlusNormal"/>
        <w:jc w:val="both"/>
      </w:pPr>
      <w:r>
        <w:t xml:space="preserve">(в ред. Законов Челябинской области от 29.12.2022 </w:t>
      </w:r>
      <w:hyperlink r:id="rId22">
        <w:r>
          <w:rPr>
            <w:color w:val="0000FF"/>
          </w:rPr>
          <w:t>N 751-ЗО</w:t>
        </w:r>
      </w:hyperlink>
      <w:r>
        <w:t xml:space="preserve">, от 27.12.2023 </w:t>
      </w:r>
      <w:hyperlink r:id="rId23">
        <w:r>
          <w:rPr>
            <w:color w:val="0000FF"/>
          </w:rPr>
          <w:t>N 995-ЗО</w:t>
        </w:r>
      </w:hyperlink>
      <w:r>
        <w:t>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4" w:name="P31"/>
      <w:bookmarkEnd w:id="4"/>
      <w:r>
        <w:t>3) лица, осуществляющие уход за детьми-инвалидами, являющиеся собственниками жилых помещений, либо члены (один из членов) семьи которых являются (является) собственниками (собственником) жилых помещений.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лицам, осуществляющим уход за детьми-инвалидами, относятся родители, усыновители, опекуны (попечители).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лица, осуществляющего уход за ребенком-инвалидом, относятся его супруг (супруга) и дети, включая детей-инвалидов, находящихся у него под опекой (попечительством);</w:t>
      </w:r>
    </w:p>
    <w:p w:rsidR="007B00FC" w:rsidRDefault="007B00FC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Закона</w:t>
        </w:r>
      </w:hyperlink>
      <w:r>
        <w:t xml:space="preserve"> Челябинской области от 06.03.2024 N 21-ЗО)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5" w:name="P35"/>
      <w:bookmarkEnd w:id="5"/>
      <w:r>
        <w:t xml:space="preserve">4) инвалиды II группы, среднедушевой доход семей которых не превышает двукратную величину прожиточного минимума на душу населения, установленную в соответствии с законодательством Челябинской области, являющиеся собственниками жилых помещений либо </w:t>
      </w:r>
      <w:r>
        <w:lastRenderedPageBreak/>
        <w:t>членами семьи собственника (собственников) жилых помещений.</w:t>
      </w:r>
    </w:p>
    <w:p w:rsidR="007B00FC" w:rsidRDefault="007B00FC">
      <w:pPr>
        <w:pStyle w:val="ConsPlusNormal"/>
        <w:jc w:val="both"/>
      </w:pPr>
      <w:r>
        <w:t xml:space="preserve">(в ред. Законов Челябинской области от 29.12.2022 </w:t>
      </w:r>
      <w:hyperlink r:id="rId25">
        <w:r>
          <w:rPr>
            <w:color w:val="0000FF"/>
          </w:rPr>
          <w:t>N 751-ЗО</w:t>
        </w:r>
      </w:hyperlink>
      <w:r>
        <w:t xml:space="preserve">, от 06.03.2024 </w:t>
      </w:r>
      <w:hyperlink r:id="rId26">
        <w:r>
          <w:rPr>
            <w:color w:val="0000FF"/>
          </w:rPr>
          <w:t>N 21-ЗО</w:t>
        </w:r>
      </w:hyperlink>
      <w:r>
        <w:t>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дети;</w:t>
      </w:r>
    </w:p>
    <w:p w:rsidR="007B00FC" w:rsidRDefault="007B00FC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Законом</w:t>
        </w:r>
      </w:hyperlink>
      <w:r>
        <w:t xml:space="preserve"> Челябинской области от 29.12.2022 N 751-ЗО)</w:t>
      </w:r>
    </w:p>
    <w:p w:rsidR="007B00FC" w:rsidRDefault="007B00FC">
      <w:pPr>
        <w:pStyle w:val="ConsPlusNormal"/>
        <w:jc w:val="both"/>
      </w:pPr>
      <w:r>
        <w:t xml:space="preserve">(п. 4 введен </w:t>
      </w:r>
      <w:hyperlink r:id="rId28">
        <w:r>
          <w:rPr>
            <w:color w:val="0000FF"/>
          </w:rPr>
          <w:t>Законом</w:t>
        </w:r>
      </w:hyperlink>
      <w:r>
        <w:t xml:space="preserve"> Челябинской области от 01.03.2022 N 537-ЗО)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6" w:name="P40"/>
      <w:bookmarkEnd w:id="6"/>
      <w:r>
        <w:t>5) совместно проживающие граждане, являющиеся получателями пенсии и достигшие возраста 65 лет, которые (один из которых) являются (является) собственниками (собственником) жилых помещений.</w:t>
      </w:r>
    </w:p>
    <w:p w:rsidR="007B00FC" w:rsidRDefault="007B00FC">
      <w:pPr>
        <w:pStyle w:val="ConsPlusNormal"/>
        <w:jc w:val="both"/>
      </w:pPr>
      <w:r>
        <w:t xml:space="preserve">(п. 5 введен </w:t>
      </w:r>
      <w:hyperlink r:id="rId29">
        <w:r>
          <w:rPr>
            <w:color w:val="0000FF"/>
          </w:rPr>
          <w:t>Законом</w:t>
        </w:r>
      </w:hyperlink>
      <w:r>
        <w:t xml:space="preserve"> Челябинской области от 01.03.2022 N 537-ЗО)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7" w:name="P42"/>
      <w:bookmarkEnd w:id="7"/>
      <w:r>
        <w:t xml:space="preserve">6) семьи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(далее - мобилизованный военнослужащий), в которых мобилизованные военнослужащие или члены (один из членов) их семей являются (является) собственниками (собственником) жилых помещений.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мобилизованного военнослужащего относятся его супруга (супруг), родители и дети в возрасте до 18 лет.</w:t>
      </w:r>
    </w:p>
    <w:p w:rsidR="007B00FC" w:rsidRDefault="007B00FC">
      <w:pPr>
        <w:pStyle w:val="ConsPlusNormal"/>
        <w:jc w:val="both"/>
      </w:pPr>
      <w:r>
        <w:t xml:space="preserve">(п. 6 введен </w:t>
      </w:r>
      <w:hyperlink r:id="rId31">
        <w:r>
          <w:rPr>
            <w:color w:val="0000FF"/>
          </w:rPr>
          <w:t>Законом</w:t>
        </w:r>
      </w:hyperlink>
      <w:r>
        <w:t xml:space="preserve"> Челябинской области от 03.11.2022 N 692-ЗО)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7) семьи граждан,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2025 года для прохождения военной службы (далее в настоящем пункте - гражданин, заключивший контракт), в которых граждане, заключившие контракт, или члены (один из членов) их семей являются (является) собственниками (собственником) жилых помещений.</w:t>
      </w:r>
    </w:p>
    <w:p w:rsidR="007B00FC" w:rsidRDefault="007B00FC">
      <w:pPr>
        <w:pStyle w:val="ConsPlusNormal"/>
        <w:jc w:val="both"/>
      </w:pPr>
      <w:r>
        <w:t xml:space="preserve">(в ред. Законов Челябинской области от 30.05.2023 </w:t>
      </w:r>
      <w:hyperlink r:id="rId32">
        <w:r>
          <w:rPr>
            <w:color w:val="0000FF"/>
          </w:rPr>
          <w:t>N 836-ЗО</w:t>
        </w:r>
      </w:hyperlink>
      <w:r>
        <w:t xml:space="preserve">, от 27.12.2023 </w:t>
      </w:r>
      <w:hyperlink r:id="rId33">
        <w:r>
          <w:rPr>
            <w:color w:val="0000FF"/>
          </w:rPr>
          <w:t>N 995-ЗО</w:t>
        </w:r>
      </w:hyperlink>
      <w:r>
        <w:t xml:space="preserve">, от 26.12.2024 </w:t>
      </w:r>
      <w:hyperlink r:id="rId34">
        <w:r>
          <w:rPr>
            <w:color w:val="0000FF"/>
          </w:rPr>
          <w:t>N 204-ЗО</w:t>
        </w:r>
      </w:hyperlink>
      <w:r>
        <w:t>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гражданина, заключившего контракт, относятся его супруга (супруг), родители и дети в возрасте до 18 лет;</w:t>
      </w:r>
    </w:p>
    <w:p w:rsidR="007B00FC" w:rsidRDefault="007B00FC">
      <w:pPr>
        <w:pStyle w:val="ConsPlusNormal"/>
        <w:jc w:val="both"/>
      </w:pPr>
      <w:r>
        <w:t xml:space="preserve">(п. 7 введен </w:t>
      </w:r>
      <w:hyperlink r:id="rId35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8" w:name="P49"/>
      <w:bookmarkEnd w:id="8"/>
      <w:r>
        <w:t>8) семьи граждан, заключивших контракт с Министерством обороны Российской Федерации для прохождения военной службы в батальонах "Южный Урал" и "Южноуралец", формируемых в Челябинской области для последующего участия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операция), в которых указанные граждане или члены (один из членов) их семей являются (является) собственниками (собственником) жилых помещений.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гражданина, заключившего контракт с Министерством обороны Российской Федерации для прохождения военной службы в батальонах "Южный Урал" и "Южноуралец", формируемых в Челябинской области для последующего участия в проведении специальной военной операции, относятся его супруга (супруг), родители и дети в возрасте до 18 лет;</w:t>
      </w:r>
    </w:p>
    <w:p w:rsidR="007B00FC" w:rsidRDefault="007B00FC">
      <w:pPr>
        <w:pStyle w:val="ConsPlusNormal"/>
        <w:jc w:val="both"/>
      </w:pPr>
      <w:r>
        <w:t xml:space="preserve">(п. 8 введен </w:t>
      </w:r>
      <w:hyperlink r:id="rId36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9" w:name="P52"/>
      <w:bookmarkEnd w:id="9"/>
      <w:r>
        <w:t xml:space="preserve">9) семьи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либо умерших до истечения одного года со дня их увольнения с военной службы (службы) вследствие увечья (ранения, травмы, контузии) или заболевания, полученных ими в результате участия в специальной военной операции (далее - </w:t>
      </w:r>
      <w:r>
        <w:lastRenderedPageBreak/>
        <w:t>погибший военнослужащий), в которых погибшие военнослужащие на дату их гибели (смерти) являлись собственниками жилых помещений.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погибшего военнослужащего относятся его супруга (супруг), родители и дети в возрасте до 18 лет;</w:t>
      </w:r>
    </w:p>
    <w:p w:rsidR="007B00FC" w:rsidRDefault="007B00FC">
      <w:pPr>
        <w:pStyle w:val="ConsPlusNormal"/>
        <w:jc w:val="both"/>
      </w:pPr>
      <w:r>
        <w:t xml:space="preserve">(п. 9 введен </w:t>
      </w:r>
      <w:hyperlink r:id="rId37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10" w:name="P55"/>
      <w:bookmarkEnd w:id="10"/>
      <w:r>
        <w:t>10) инвалиды боевых действий, являющиеся собственниками жилых помещений либо членами семьи собственника (собственников) жилых помещений.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дети;</w:t>
      </w:r>
    </w:p>
    <w:p w:rsidR="007B00FC" w:rsidRDefault="007B00FC">
      <w:pPr>
        <w:pStyle w:val="ConsPlusNormal"/>
        <w:jc w:val="both"/>
      </w:pPr>
      <w:r>
        <w:t xml:space="preserve">(п. 10 введен </w:t>
      </w:r>
      <w:hyperlink r:id="rId38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11) ветераны боевых действий, являющиеся собственниками жилых помещений либо членами семьи собственника (собственников) жилых помещений.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дети;</w:t>
      </w:r>
    </w:p>
    <w:p w:rsidR="007B00FC" w:rsidRDefault="007B00FC">
      <w:pPr>
        <w:pStyle w:val="ConsPlusNormal"/>
        <w:jc w:val="both"/>
      </w:pPr>
      <w:r>
        <w:t xml:space="preserve">(п. 11 введен </w:t>
      </w:r>
      <w:hyperlink r:id="rId39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12) члены семей погибших (умерших) инвалидов боевых действий, ветеранов боевых действий, являющиеся собственниками жилых помещений либо членами семьи собственника (собственников) жилых помещений.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дети;</w:t>
      </w:r>
    </w:p>
    <w:p w:rsidR="007B00FC" w:rsidRDefault="007B00FC">
      <w:pPr>
        <w:pStyle w:val="ConsPlusNormal"/>
        <w:jc w:val="both"/>
      </w:pPr>
      <w:r>
        <w:t xml:space="preserve">(п. 12 введен </w:t>
      </w:r>
      <w:hyperlink r:id="rId40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11" w:name="P64"/>
      <w:bookmarkEnd w:id="11"/>
      <w:r>
        <w:t>13) одиноко проживающие собственники жилых помещений с доходом, размер которого не превышает величину прожиточного минимума на душу населения, установленную в соответствии с законодательством Челябинской области;</w:t>
      </w:r>
    </w:p>
    <w:p w:rsidR="007B00FC" w:rsidRDefault="007B00FC">
      <w:pPr>
        <w:pStyle w:val="ConsPlusNormal"/>
        <w:jc w:val="both"/>
      </w:pPr>
      <w:r>
        <w:t xml:space="preserve">(п. 13 введен </w:t>
      </w:r>
      <w:hyperlink r:id="rId41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12" w:name="P66"/>
      <w:bookmarkEnd w:id="12"/>
      <w:r>
        <w:t>14) семьи, имеющие детей в возрасте до 18 лет, со среднедушевым доходом, размер которого не превышает величину прожиточного минимума 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помещений.</w:t>
      </w:r>
    </w:p>
    <w:p w:rsidR="007B00FC" w:rsidRDefault="007B00FC">
      <w:pPr>
        <w:pStyle w:val="ConsPlusNormal"/>
        <w:jc w:val="both"/>
      </w:pPr>
      <w:r>
        <w:t xml:space="preserve">(п. 14 введен </w:t>
      </w:r>
      <w:hyperlink r:id="rId42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13" w:name="P68"/>
      <w:bookmarkEnd w:id="13"/>
      <w:r>
        <w:t>15) семьи граждан, добровольно принимавших (принимающих) участие в специальной военной операции в составе добровольческих формирований (далее - доброволец), в которых добровольцы или члены (один и членов) их семей являются (является) собственниками (собственником) жилых помещений.</w:t>
      </w:r>
    </w:p>
    <w:p w:rsidR="007B00FC" w:rsidRDefault="007B00F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Челябинской области от 27.12.2023 N 995-ЗО)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добровольца относятся его супруга (супруг), родители и дети в возрасте до 18 лет.</w:t>
      </w:r>
    </w:p>
    <w:p w:rsidR="007B00FC" w:rsidRDefault="007B00FC">
      <w:pPr>
        <w:pStyle w:val="ConsPlusNormal"/>
        <w:jc w:val="both"/>
      </w:pPr>
      <w:r>
        <w:t xml:space="preserve">(п. 15 введен </w:t>
      </w:r>
      <w:hyperlink r:id="rId44">
        <w:r>
          <w:rPr>
            <w:color w:val="0000FF"/>
          </w:rPr>
          <w:t>Законом</w:t>
        </w:r>
      </w:hyperlink>
      <w:r>
        <w:t xml:space="preserve"> Челябинской области от 30.05.2023 N 836-ЗО)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14" w:name="P72"/>
      <w:bookmarkEnd w:id="14"/>
      <w:r>
        <w:t>16) семьи военнослужащих, лиц, проходящих службу в войсках национальной гвардии Российской Федерации и имеющих специальное звание полиции, а также лиц из их числа, уволенных с военной службы, со службы в войсках национальной гвардии Российской Федерации, принимающих (принимавших) участие в специальной военной операции (далее в настоящем пункте - военнослужащие), в которых военнослужащие или члены (один из членов) их семей являются (является) собственниками (собственником) жилых помещений.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lastRenderedPageBreak/>
        <w:t>К членам семьи военнослужащего относятся его супруга (супруг), родители и дети в возрасте до 18 лет;</w:t>
      </w:r>
    </w:p>
    <w:p w:rsidR="007B00FC" w:rsidRDefault="007B00FC">
      <w:pPr>
        <w:pStyle w:val="ConsPlusNormal"/>
        <w:jc w:val="both"/>
      </w:pPr>
      <w:r>
        <w:t xml:space="preserve">(п. 16 введен </w:t>
      </w:r>
      <w:hyperlink r:id="rId45">
        <w:r>
          <w:rPr>
            <w:color w:val="0000FF"/>
          </w:rPr>
          <w:t>Законом</w:t>
        </w:r>
      </w:hyperlink>
      <w:r>
        <w:t xml:space="preserve"> Челябинской области от 06.03.2024 N 21-ЗО)</w:t>
      </w:r>
    </w:p>
    <w:p w:rsidR="007B00FC" w:rsidRDefault="007B00FC">
      <w:pPr>
        <w:pStyle w:val="ConsPlusNormal"/>
        <w:spacing w:before="220"/>
        <w:ind w:firstLine="540"/>
        <w:jc w:val="both"/>
      </w:pPr>
      <w:bookmarkStart w:id="15" w:name="P75"/>
      <w:bookmarkEnd w:id="15"/>
      <w:r>
        <w:t>17) инвалиды I группы, являющиеся собственниками жилых помещений либо членами семьи собственника (собственников) жилых помещений.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К членам семьи собственника (собственников) жилых помещений относятся его супруга (супруг), родители и дети.</w:t>
      </w:r>
    </w:p>
    <w:p w:rsidR="007B00FC" w:rsidRDefault="007B00FC">
      <w:pPr>
        <w:pStyle w:val="ConsPlusNormal"/>
        <w:jc w:val="both"/>
      </w:pPr>
      <w:r>
        <w:t xml:space="preserve">(п. 17 введен </w:t>
      </w:r>
      <w:hyperlink r:id="rId46">
        <w:r>
          <w:rPr>
            <w:color w:val="0000FF"/>
          </w:rPr>
          <w:t>Законом</w:t>
        </w:r>
      </w:hyperlink>
      <w:r>
        <w:t xml:space="preserve"> Челябинской области от 06.03.2024 N 21-ЗО)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 xml:space="preserve">2. 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граждан, указанных в </w:t>
      </w:r>
      <w:hyperlink w:anchor="P28">
        <w:r>
          <w:rPr>
            <w:color w:val="0000FF"/>
          </w:rPr>
          <w:t>пунктах 1</w:t>
        </w:r>
      </w:hyperlink>
      <w:r>
        <w:t xml:space="preserve">, </w:t>
      </w:r>
      <w:hyperlink w:anchor="P35">
        <w:r>
          <w:rPr>
            <w:color w:val="0000FF"/>
          </w:rPr>
          <w:t>4</w:t>
        </w:r>
      </w:hyperlink>
      <w:r>
        <w:t xml:space="preserve">, </w:t>
      </w:r>
      <w:hyperlink w:anchor="P40">
        <w:r>
          <w:rPr>
            <w:color w:val="0000FF"/>
          </w:rPr>
          <w:t>5</w:t>
        </w:r>
      </w:hyperlink>
      <w:r>
        <w:t xml:space="preserve">, </w:t>
      </w:r>
      <w:hyperlink w:anchor="P55">
        <w:r>
          <w:rPr>
            <w:color w:val="0000FF"/>
          </w:rPr>
          <w:t>10</w:t>
        </w:r>
      </w:hyperlink>
      <w:r>
        <w:t xml:space="preserve"> - </w:t>
      </w:r>
      <w:hyperlink w:anchor="P64">
        <w:r>
          <w:rPr>
            <w:color w:val="0000FF"/>
          </w:rPr>
          <w:t>13</w:t>
        </w:r>
      </w:hyperlink>
      <w:r>
        <w:t xml:space="preserve">, </w:t>
      </w:r>
      <w:hyperlink w:anchor="P75">
        <w:r>
          <w:rPr>
            <w:color w:val="0000FF"/>
          </w:rPr>
          <w:t>17 части 1</w:t>
        </w:r>
      </w:hyperlink>
      <w:r>
        <w:t xml:space="preserve"> настоящей статьи, членов (одного из членов) семей, указанных в </w:t>
      </w:r>
      <w:hyperlink w:anchor="P29">
        <w:r>
          <w:rPr>
            <w:color w:val="0000FF"/>
          </w:rPr>
          <w:t>пунктах 2</w:t>
        </w:r>
      </w:hyperlink>
      <w:r>
        <w:t xml:space="preserve">, </w:t>
      </w:r>
      <w:hyperlink w:anchor="P42">
        <w:r>
          <w:rPr>
            <w:color w:val="0000FF"/>
          </w:rPr>
          <w:t>6</w:t>
        </w:r>
      </w:hyperlink>
      <w:r>
        <w:t xml:space="preserve"> - </w:t>
      </w:r>
      <w:hyperlink w:anchor="P49">
        <w:r>
          <w:rPr>
            <w:color w:val="0000FF"/>
          </w:rPr>
          <w:t>8</w:t>
        </w:r>
      </w:hyperlink>
      <w:r>
        <w:t xml:space="preserve">, </w:t>
      </w:r>
      <w:hyperlink w:anchor="P66">
        <w:r>
          <w:rPr>
            <w:color w:val="0000FF"/>
          </w:rPr>
          <w:t>14</w:t>
        </w:r>
      </w:hyperlink>
      <w:r>
        <w:t xml:space="preserve"> - </w:t>
      </w:r>
      <w:hyperlink w:anchor="P72">
        <w:r>
          <w:rPr>
            <w:color w:val="0000FF"/>
          </w:rPr>
          <w:t>16 части 1</w:t>
        </w:r>
      </w:hyperlink>
      <w:r>
        <w:t xml:space="preserve"> настоящей статьи.</w:t>
      </w:r>
    </w:p>
    <w:p w:rsidR="007B00FC" w:rsidRDefault="007B00FC">
      <w:pPr>
        <w:pStyle w:val="ConsPlusNormal"/>
        <w:jc w:val="both"/>
      </w:pPr>
      <w:r>
        <w:t xml:space="preserve">(в ред. Законов Челябинской области от 01.03.2022 </w:t>
      </w:r>
      <w:hyperlink r:id="rId47">
        <w:r>
          <w:rPr>
            <w:color w:val="0000FF"/>
          </w:rPr>
          <w:t>N 537-ЗО</w:t>
        </w:r>
      </w:hyperlink>
      <w:r>
        <w:t xml:space="preserve">, от 03.11.2022 </w:t>
      </w:r>
      <w:hyperlink r:id="rId48">
        <w:r>
          <w:rPr>
            <w:color w:val="0000FF"/>
          </w:rPr>
          <w:t>N 692-ЗО</w:t>
        </w:r>
      </w:hyperlink>
      <w:r>
        <w:t xml:space="preserve">, от 29.12.2022 </w:t>
      </w:r>
      <w:hyperlink r:id="rId49">
        <w:r>
          <w:rPr>
            <w:color w:val="0000FF"/>
          </w:rPr>
          <w:t>N 751-ЗО</w:t>
        </w:r>
      </w:hyperlink>
      <w:r>
        <w:t xml:space="preserve">, от 04.04.2023 </w:t>
      </w:r>
      <w:hyperlink r:id="rId50">
        <w:r>
          <w:rPr>
            <w:color w:val="0000FF"/>
          </w:rPr>
          <w:t>N 807-ЗО</w:t>
        </w:r>
      </w:hyperlink>
      <w:r>
        <w:t xml:space="preserve">, от 30.05.2023 </w:t>
      </w:r>
      <w:hyperlink r:id="rId51">
        <w:r>
          <w:rPr>
            <w:color w:val="0000FF"/>
          </w:rPr>
          <w:t>N 836-ЗО</w:t>
        </w:r>
      </w:hyperlink>
      <w:r>
        <w:t xml:space="preserve">, от 06.03.2024 </w:t>
      </w:r>
      <w:hyperlink r:id="rId52">
        <w:r>
          <w:rPr>
            <w:color w:val="0000FF"/>
          </w:rPr>
          <w:t>N 21-ЗО</w:t>
        </w:r>
      </w:hyperlink>
      <w:r>
        <w:t>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 xml:space="preserve">Гражданам, указанным в </w:t>
      </w:r>
      <w:hyperlink w:anchor="P31">
        <w:r>
          <w:rPr>
            <w:color w:val="0000FF"/>
          </w:rPr>
          <w:t>пункте 3 части 1</w:t>
        </w:r>
      </w:hyperlink>
      <w:r>
        <w:t xml:space="preserve"> настоящей статьи, дополнительные меры социальной поддержки в связи с установкой внутридомового газового оборудования предоставляются при условии их регистрации по месту жительства в жилом помещении либо регистрации по месту жительства в жилом помещении членов (одного из членов) их семей.</w:t>
      </w:r>
    </w:p>
    <w:p w:rsidR="007B00FC" w:rsidRDefault="007B00FC">
      <w:pPr>
        <w:pStyle w:val="ConsPlusNormal"/>
        <w:jc w:val="both"/>
      </w:pPr>
      <w:r>
        <w:t xml:space="preserve">(абзац второй введен </w:t>
      </w:r>
      <w:hyperlink r:id="rId53">
        <w:r>
          <w:rPr>
            <w:color w:val="0000FF"/>
          </w:rPr>
          <w:t>Законом</w:t>
        </w:r>
      </w:hyperlink>
      <w:r>
        <w:t xml:space="preserve"> Челябинской области от 06.03.2024 N 21-ЗО)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 xml:space="preserve">Семьям, указанным в </w:t>
      </w:r>
      <w:hyperlink w:anchor="P52">
        <w:r>
          <w:rPr>
            <w:color w:val="0000FF"/>
          </w:rPr>
          <w:t>пункте 9 части 1</w:t>
        </w:r>
      </w:hyperlink>
      <w:r>
        <w:t xml:space="preserve"> настоящей статьи, 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погибшего военнослужащего на дату его гибели (смерти) и (или) членов (одного из членов) его семьи.</w:t>
      </w:r>
    </w:p>
    <w:p w:rsidR="007B00FC" w:rsidRDefault="007B00FC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 w:rsidP="007B00FC">
      <w:pPr>
        <w:pStyle w:val="ConsPlusNormal"/>
        <w:spacing w:line="216" w:lineRule="auto"/>
        <w:jc w:val="both"/>
      </w:pPr>
    </w:p>
    <w:p w:rsidR="007B00FC" w:rsidRDefault="007B00FC">
      <w:pPr>
        <w:pStyle w:val="ConsPlusTitle"/>
        <w:ind w:firstLine="540"/>
        <w:jc w:val="both"/>
        <w:outlineLvl w:val="0"/>
      </w:pPr>
      <w:bookmarkStart w:id="16" w:name="P85"/>
      <w:bookmarkEnd w:id="16"/>
      <w:r>
        <w:t>Статья 2. Дополнительные меры социальной поддержки отдельных категорий граждан в связи с установкой внутридомового газового оборудования</w:t>
      </w:r>
    </w:p>
    <w:p w:rsidR="007B00FC" w:rsidRDefault="007B00FC">
      <w:pPr>
        <w:pStyle w:val="ConsPlusNormal"/>
        <w:jc w:val="both"/>
      </w:pPr>
    </w:p>
    <w:p w:rsidR="007B00FC" w:rsidRDefault="007B00FC">
      <w:pPr>
        <w:pStyle w:val="ConsPlusNormal"/>
        <w:ind w:firstLine="540"/>
        <w:jc w:val="both"/>
      </w:pPr>
      <w:r>
        <w:t>1. 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и оборудования для устройства (переустройства) вентиляционных и дымовых каналов, а также системы отопления, источником теплоснабжения которой является газовый котел (возмещение расходов на приобретение такого оборудования), и оплату работ по установке указанного оборудования (далее - единовременная социальная выплата):</w:t>
      </w:r>
    </w:p>
    <w:p w:rsidR="007B00FC" w:rsidRDefault="007B00FC">
      <w:pPr>
        <w:pStyle w:val="ConsPlusNormal"/>
        <w:jc w:val="both"/>
      </w:pPr>
      <w:r>
        <w:t xml:space="preserve">(в ред. Законов Челябинской области от 05.10.2023 </w:t>
      </w:r>
      <w:hyperlink r:id="rId55">
        <w:r>
          <w:rPr>
            <w:color w:val="0000FF"/>
          </w:rPr>
          <w:t>N 929-ЗО</w:t>
        </w:r>
      </w:hyperlink>
      <w:r>
        <w:t xml:space="preserve">, от 06.03.2024 </w:t>
      </w:r>
      <w:hyperlink r:id="rId56">
        <w:r>
          <w:rPr>
            <w:color w:val="0000FF"/>
          </w:rPr>
          <w:t>N 21-ЗО</w:t>
        </w:r>
      </w:hyperlink>
      <w:r>
        <w:t>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 xml:space="preserve">1) гражданам, указанным в </w:t>
      </w:r>
      <w:hyperlink w:anchor="P28">
        <w:r>
          <w:rPr>
            <w:color w:val="0000FF"/>
          </w:rPr>
          <w:t>пунктах 1</w:t>
        </w:r>
      </w:hyperlink>
      <w:r>
        <w:t xml:space="preserve"> - </w:t>
      </w:r>
      <w:hyperlink w:anchor="P40">
        <w:r>
          <w:rPr>
            <w:color w:val="0000FF"/>
          </w:rPr>
          <w:t>5</w:t>
        </w:r>
      </w:hyperlink>
      <w:r>
        <w:t xml:space="preserve">, </w:t>
      </w:r>
      <w:hyperlink w:anchor="P55">
        <w:r>
          <w:rPr>
            <w:color w:val="0000FF"/>
          </w:rPr>
          <w:t>10</w:t>
        </w:r>
      </w:hyperlink>
      <w:r>
        <w:t xml:space="preserve"> - </w:t>
      </w:r>
      <w:hyperlink w:anchor="P66">
        <w:r>
          <w:rPr>
            <w:color w:val="0000FF"/>
          </w:rPr>
          <w:t>14</w:t>
        </w:r>
      </w:hyperlink>
      <w:r>
        <w:t xml:space="preserve">, </w:t>
      </w:r>
      <w:hyperlink w:anchor="P75">
        <w:r>
          <w:rPr>
            <w:color w:val="0000FF"/>
          </w:rPr>
          <w:t>17 части 1 статьи 1</w:t>
        </w:r>
      </w:hyperlink>
      <w:r>
        <w:t xml:space="preserve"> настоящего Закона, - в размере фактической стоимости оборудования и работ, но не более 150 тысяч рублей;</w:t>
      </w:r>
    </w:p>
    <w:p w:rsidR="007B00FC" w:rsidRDefault="007B00FC">
      <w:pPr>
        <w:pStyle w:val="ConsPlusNormal"/>
        <w:jc w:val="both"/>
      </w:pPr>
      <w:r>
        <w:t xml:space="preserve">(в ред. Законов Челябинской области от 04.04.2023 </w:t>
      </w:r>
      <w:hyperlink r:id="rId57">
        <w:r>
          <w:rPr>
            <w:color w:val="0000FF"/>
          </w:rPr>
          <w:t>N 807-ЗО</w:t>
        </w:r>
      </w:hyperlink>
      <w:r>
        <w:t xml:space="preserve">, от 30.08.2023 </w:t>
      </w:r>
      <w:hyperlink r:id="rId58">
        <w:r>
          <w:rPr>
            <w:color w:val="0000FF"/>
          </w:rPr>
          <w:t>N 896-ЗО</w:t>
        </w:r>
      </w:hyperlink>
      <w:r>
        <w:t xml:space="preserve">, от 06.03.2024 </w:t>
      </w:r>
      <w:hyperlink r:id="rId59">
        <w:r>
          <w:rPr>
            <w:color w:val="0000FF"/>
          </w:rPr>
          <w:t>N 21-ЗО</w:t>
        </w:r>
      </w:hyperlink>
      <w:r>
        <w:t>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 xml:space="preserve">2) гражданам, указанным в </w:t>
      </w:r>
      <w:hyperlink w:anchor="P42">
        <w:r>
          <w:rPr>
            <w:color w:val="0000FF"/>
          </w:rPr>
          <w:t>пунктах 6</w:t>
        </w:r>
      </w:hyperlink>
      <w:r>
        <w:t xml:space="preserve"> - </w:t>
      </w:r>
      <w:hyperlink w:anchor="P52">
        <w:r>
          <w:rPr>
            <w:color w:val="0000FF"/>
          </w:rPr>
          <w:t>9</w:t>
        </w:r>
      </w:hyperlink>
      <w:r>
        <w:t xml:space="preserve">, </w:t>
      </w:r>
      <w:hyperlink w:anchor="P68">
        <w:r>
          <w:rPr>
            <w:color w:val="0000FF"/>
          </w:rPr>
          <w:t>15</w:t>
        </w:r>
      </w:hyperlink>
      <w:r>
        <w:t xml:space="preserve"> и </w:t>
      </w:r>
      <w:hyperlink w:anchor="P72">
        <w:r>
          <w:rPr>
            <w:color w:val="0000FF"/>
          </w:rPr>
          <w:t>16 части 1 статьи 1</w:t>
        </w:r>
      </w:hyperlink>
      <w:r>
        <w:t xml:space="preserve"> настоящего Закона, - в размере фактической стоимости оборудования и работ, но не более 200 тысяч рублей.</w:t>
      </w:r>
    </w:p>
    <w:p w:rsidR="007B00FC" w:rsidRDefault="007B00FC">
      <w:pPr>
        <w:pStyle w:val="ConsPlusNormal"/>
        <w:jc w:val="both"/>
      </w:pPr>
      <w:r>
        <w:t xml:space="preserve">(в ред. Законов Челябинской области от 04.04.2023 </w:t>
      </w:r>
      <w:hyperlink r:id="rId60">
        <w:r>
          <w:rPr>
            <w:color w:val="0000FF"/>
          </w:rPr>
          <w:t>N 807-ЗО</w:t>
        </w:r>
      </w:hyperlink>
      <w:r>
        <w:t xml:space="preserve">, от 30.05.2023 </w:t>
      </w:r>
      <w:hyperlink r:id="rId61">
        <w:r>
          <w:rPr>
            <w:color w:val="0000FF"/>
          </w:rPr>
          <w:t>N 836-ЗО</w:t>
        </w:r>
      </w:hyperlink>
      <w:r>
        <w:t xml:space="preserve">, от 06.03.2024 </w:t>
      </w:r>
      <w:hyperlink r:id="rId62">
        <w:r>
          <w:rPr>
            <w:color w:val="0000FF"/>
          </w:rPr>
          <w:t>N 21-ЗО</w:t>
        </w:r>
      </w:hyperlink>
      <w:r>
        <w:t>)</w:t>
      </w:r>
    </w:p>
    <w:p w:rsidR="007B00FC" w:rsidRDefault="007B00FC">
      <w:pPr>
        <w:pStyle w:val="ConsPlusNormal"/>
        <w:jc w:val="both"/>
      </w:pPr>
      <w:r>
        <w:t xml:space="preserve">(часть 1 в ред. </w:t>
      </w:r>
      <w:hyperlink r:id="rId63">
        <w:r>
          <w:rPr>
            <w:color w:val="0000FF"/>
          </w:rPr>
          <w:t>Закона</w:t>
        </w:r>
      </w:hyperlink>
      <w:r>
        <w:t xml:space="preserve"> Челябинской области от 03.11.2022 N 692-ЗО)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 xml:space="preserve">2. В целях предоставления единовременной социальной выплаты орган социальной защиты населения по месту жительства граждан, указанных в </w:t>
      </w:r>
      <w:hyperlink w:anchor="P25">
        <w:r>
          <w:rPr>
            <w:color w:val="0000FF"/>
          </w:rPr>
          <w:t>статье 1</w:t>
        </w:r>
      </w:hyperlink>
      <w:r>
        <w:t xml:space="preserve"> настоящего Закона, ведет учет таких граждан.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lastRenderedPageBreak/>
        <w:t>Гражданам, поставленным на учет, выдается уведомление о наличии права на единовременную социальную выплату.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 xml:space="preserve">3. Порядок учета граждан, указанных в </w:t>
      </w:r>
      <w:hyperlink w:anchor="P25">
        <w:r>
          <w:rPr>
            <w:color w:val="0000FF"/>
          </w:rPr>
          <w:t>статье 1</w:t>
        </w:r>
      </w:hyperlink>
      <w:r>
        <w:t xml:space="preserve"> настоящего Закона, выдачи уведомления о наличии права на единовременную социальную выплату и предоставления единовременной социальной выплаты определяется Правительством Челябинской области.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4. Предоставление единовременной социальной выплаты осуществляется после завершения работ по установке внутридомового газового оборудования и заключения договора поставки газа.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5. Единовременная социальная выплата предоставляется один раз и на одно жилое помещение.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>При наличии у граждан права на получение единовременной социальной выплаты по нескольким основаниям, предусмотренным настоящим Законом, единовременная социальная выплата предоставляется по одному из оснований по их выбору.</w:t>
      </w:r>
    </w:p>
    <w:p w:rsidR="007B00FC" w:rsidRDefault="007B00FC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Законом</w:t>
        </w:r>
      </w:hyperlink>
      <w:r>
        <w:t xml:space="preserve"> Челябинской области от 04.04.2023 N 807-ЗО)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 xml:space="preserve">6. Гражданам, указанным в </w:t>
      </w:r>
      <w:hyperlink w:anchor="P29">
        <w:r>
          <w:rPr>
            <w:color w:val="0000FF"/>
          </w:rPr>
          <w:t>пунктах 2</w:t>
        </w:r>
      </w:hyperlink>
      <w:r>
        <w:t xml:space="preserve">, </w:t>
      </w:r>
      <w:hyperlink w:anchor="P42">
        <w:r>
          <w:rPr>
            <w:color w:val="0000FF"/>
          </w:rPr>
          <w:t>6</w:t>
        </w:r>
      </w:hyperlink>
      <w:r>
        <w:t xml:space="preserve"> - </w:t>
      </w:r>
      <w:hyperlink w:anchor="P52">
        <w:r>
          <w:rPr>
            <w:color w:val="0000FF"/>
          </w:rPr>
          <w:t>9</w:t>
        </w:r>
      </w:hyperlink>
      <w:r>
        <w:t xml:space="preserve">, </w:t>
      </w:r>
      <w:hyperlink w:anchor="P68">
        <w:r>
          <w:rPr>
            <w:color w:val="0000FF"/>
          </w:rPr>
          <w:t>15</w:t>
        </w:r>
      </w:hyperlink>
      <w:r>
        <w:t xml:space="preserve"> и </w:t>
      </w:r>
      <w:hyperlink w:anchor="P72">
        <w:r>
          <w:rPr>
            <w:color w:val="0000FF"/>
          </w:rPr>
          <w:t>16 части 1 статьи 1</w:t>
        </w:r>
      </w:hyperlink>
      <w:r>
        <w:t xml:space="preserve"> настоящего Закона, единовременная социальная выплата предоставляется во внеочередном порядке.</w:t>
      </w:r>
    </w:p>
    <w:p w:rsidR="007B00FC" w:rsidRDefault="007B00FC">
      <w:pPr>
        <w:pStyle w:val="ConsPlusNormal"/>
        <w:jc w:val="both"/>
      </w:pPr>
      <w:r>
        <w:t xml:space="preserve">(часть 6 введена </w:t>
      </w:r>
      <w:hyperlink r:id="rId65">
        <w:r>
          <w:rPr>
            <w:color w:val="0000FF"/>
          </w:rPr>
          <w:t>Законом</w:t>
        </w:r>
      </w:hyperlink>
      <w:r>
        <w:t xml:space="preserve"> Челябинской области от 04.04.2023 N 807-ЗО; в ред. Законов Челябинской области от 30.05.2023 </w:t>
      </w:r>
      <w:hyperlink r:id="rId66">
        <w:r>
          <w:rPr>
            <w:color w:val="0000FF"/>
          </w:rPr>
          <w:t>N 836-ЗО</w:t>
        </w:r>
      </w:hyperlink>
      <w:r>
        <w:t xml:space="preserve">, от 06.03.2024 </w:t>
      </w:r>
      <w:hyperlink r:id="rId67">
        <w:r>
          <w:rPr>
            <w:color w:val="0000FF"/>
          </w:rPr>
          <w:t>N 21-ЗО</w:t>
        </w:r>
      </w:hyperlink>
      <w:r>
        <w:t>)</w:t>
      </w:r>
    </w:p>
    <w:p w:rsidR="007B00FC" w:rsidRDefault="007B00FC" w:rsidP="007B00FC">
      <w:pPr>
        <w:pStyle w:val="ConsPlusNormal"/>
        <w:spacing w:line="216" w:lineRule="auto"/>
        <w:jc w:val="both"/>
      </w:pPr>
    </w:p>
    <w:p w:rsidR="007B00FC" w:rsidRDefault="007B00FC">
      <w:pPr>
        <w:pStyle w:val="ConsPlusTitle"/>
        <w:ind w:firstLine="540"/>
        <w:jc w:val="both"/>
        <w:outlineLvl w:val="0"/>
      </w:pPr>
      <w:r>
        <w:t>Статья 3. Финансирование дополнительных мер социальной поддержки отдельных категорий граждан в связи с установкой внутридомового газового оборудования</w:t>
      </w:r>
    </w:p>
    <w:p w:rsidR="007B00FC" w:rsidRDefault="007B00FC">
      <w:pPr>
        <w:pStyle w:val="ConsPlusNormal"/>
        <w:jc w:val="both"/>
      </w:pPr>
    </w:p>
    <w:p w:rsidR="007B00FC" w:rsidRDefault="007B00FC">
      <w:pPr>
        <w:pStyle w:val="ConsPlusNormal"/>
        <w:ind w:firstLine="540"/>
        <w:jc w:val="both"/>
      </w:pPr>
      <w:r>
        <w:t xml:space="preserve">Дополнительные меры социальной поддержки отдельных категорий граждан в связи с установкой внутридомового газового оборудования, установленные </w:t>
      </w:r>
      <w:hyperlink w:anchor="P85">
        <w:r>
          <w:rPr>
            <w:color w:val="0000FF"/>
          </w:rPr>
          <w:t>статьей 2</w:t>
        </w:r>
      </w:hyperlink>
      <w:r>
        <w:t xml:space="preserve"> настоящего Закона, являются расходными обязательствами Челябинской области и осуществляются в соответствии с законом Челябинской области об областном бюджете на очередной финансовый год и плановый период.</w:t>
      </w:r>
    </w:p>
    <w:p w:rsidR="007B00FC" w:rsidRDefault="007B00FC" w:rsidP="007B00FC">
      <w:pPr>
        <w:pStyle w:val="ConsPlusNormal"/>
        <w:spacing w:line="216" w:lineRule="auto"/>
        <w:jc w:val="both"/>
      </w:pPr>
    </w:p>
    <w:p w:rsidR="007B00FC" w:rsidRDefault="007B00FC">
      <w:pPr>
        <w:pStyle w:val="ConsPlusTitle"/>
        <w:ind w:firstLine="540"/>
        <w:jc w:val="both"/>
        <w:outlineLvl w:val="0"/>
      </w:pPr>
      <w:r>
        <w:t>Статья 4. Размещение информации и информирование граждан о дополнительных мерах социальной поддержки отдельных категорий граждан в связи с установкой внутридомового газового оборудования</w:t>
      </w:r>
    </w:p>
    <w:p w:rsidR="007B00FC" w:rsidRDefault="007B00FC">
      <w:pPr>
        <w:pStyle w:val="ConsPlusNormal"/>
        <w:jc w:val="both"/>
      </w:pPr>
    </w:p>
    <w:p w:rsidR="007B00FC" w:rsidRDefault="007B00FC">
      <w:pPr>
        <w:pStyle w:val="ConsPlusNormal"/>
        <w:ind w:firstLine="540"/>
        <w:jc w:val="both"/>
      </w:pPr>
      <w:r>
        <w:t>1. Информация о дополнительных мерах социальной поддержки, установленных настоящим Законом, размещается в государственной информационной системе "Единая централизованная цифровая платформа в социальной сфере".</w:t>
      </w:r>
    </w:p>
    <w:p w:rsidR="007B00FC" w:rsidRDefault="007B00F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Челябинской области от 29.01.2024 N 2-ЗО)</w:t>
      </w:r>
    </w:p>
    <w:p w:rsidR="007B00FC" w:rsidRDefault="007B00FC">
      <w:pPr>
        <w:pStyle w:val="ConsPlusNormal"/>
        <w:spacing w:before="220"/>
        <w:ind w:firstLine="540"/>
        <w:jc w:val="both"/>
      </w:pPr>
      <w:r>
        <w:t xml:space="preserve">2. Информирование граждан о дополнительных мерах социальной поддержки, установленных настоящим Законом, осуществляется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7B00FC" w:rsidRDefault="007B00F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Челябинской области от 29.12.2022 N 751-ЗО)</w:t>
      </w:r>
    </w:p>
    <w:p w:rsidR="007B00FC" w:rsidRDefault="007B00FC" w:rsidP="007B00FC">
      <w:pPr>
        <w:pStyle w:val="ConsPlusNormal"/>
        <w:spacing w:line="216" w:lineRule="auto"/>
        <w:jc w:val="both"/>
      </w:pPr>
    </w:p>
    <w:p w:rsidR="007B00FC" w:rsidRDefault="007B00FC" w:rsidP="007B00FC">
      <w:pPr>
        <w:pStyle w:val="ConsPlusTitle"/>
        <w:spacing w:line="216" w:lineRule="auto"/>
        <w:ind w:firstLine="540"/>
        <w:jc w:val="both"/>
        <w:outlineLvl w:val="0"/>
      </w:pPr>
      <w:r>
        <w:t>Статья 5. Вступление в силу настоящего Закона</w:t>
      </w:r>
    </w:p>
    <w:p w:rsidR="007B00FC" w:rsidRDefault="007B00FC" w:rsidP="007B00FC">
      <w:pPr>
        <w:pStyle w:val="ConsPlusNormal"/>
        <w:spacing w:line="216" w:lineRule="auto"/>
        <w:jc w:val="both"/>
      </w:pPr>
    </w:p>
    <w:p w:rsidR="007B00FC" w:rsidRDefault="007B00FC">
      <w:pPr>
        <w:pStyle w:val="ConsPlusNormal"/>
        <w:ind w:firstLine="540"/>
        <w:jc w:val="both"/>
      </w:pPr>
      <w:r>
        <w:t>Настоящий Закон вступает в силу с 1 июля 2021 года.</w:t>
      </w:r>
    </w:p>
    <w:p w:rsidR="007B00FC" w:rsidRDefault="007B00FC" w:rsidP="007B00FC">
      <w:pPr>
        <w:pStyle w:val="ConsPlusNormal"/>
        <w:spacing w:line="216" w:lineRule="auto"/>
        <w:jc w:val="both"/>
      </w:pPr>
    </w:p>
    <w:p w:rsidR="007B00FC" w:rsidRDefault="007B00FC" w:rsidP="007B00FC">
      <w:pPr>
        <w:pStyle w:val="ConsPlusNormal"/>
        <w:spacing w:line="216" w:lineRule="auto"/>
        <w:jc w:val="right"/>
      </w:pPr>
      <w:r>
        <w:t>Губернатор Челябинской области</w:t>
      </w:r>
    </w:p>
    <w:p w:rsidR="007B00FC" w:rsidRDefault="007B00FC" w:rsidP="007B00FC">
      <w:pPr>
        <w:pStyle w:val="ConsPlusNormal"/>
        <w:spacing w:line="216" w:lineRule="auto"/>
        <w:jc w:val="right"/>
      </w:pPr>
      <w:r>
        <w:t xml:space="preserve">А.Л.ТЕКСЛЕР </w:t>
      </w:r>
    </w:p>
    <w:p w:rsidR="007B00FC" w:rsidRDefault="007B00FC" w:rsidP="007B00FC">
      <w:pPr>
        <w:pStyle w:val="ConsPlusNormal"/>
        <w:spacing w:line="216" w:lineRule="auto"/>
      </w:pPr>
      <w:r>
        <w:t>г. Челябинск</w:t>
      </w:r>
    </w:p>
    <w:p w:rsidR="007B00FC" w:rsidRDefault="007B00FC" w:rsidP="007B00FC">
      <w:pPr>
        <w:pStyle w:val="ConsPlusNormal"/>
        <w:spacing w:line="216" w:lineRule="auto"/>
      </w:pPr>
      <w:r>
        <w:t>N 318-ЗО от 3 марта 2021 года</w:t>
      </w:r>
    </w:p>
    <w:p w:rsidR="007B00FC" w:rsidRDefault="007B00FC">
      <w:pPr>
        <w:pStyle w:val="ConsPlusNormal"/>
        <w:jc w:val="both"/>
      </w:pPr>
    </w:p>
    <w:p w:rsidR="007B00FC" w:rsidRDefault="007B00FC">
      <w:pPr>
        <w:pStyle w:val="ConsPlusNormal"/>
        <w:jc w:val="both"/>
      </w:pPr>
    </w:p>
    <w:p w:rsidR="007B00FC" w:rsidRDefault="007B00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ED8" w:rsidRDefault="00AF2ED8"/>
    <w:sectPr w:rsidR="00AF2ED8" w:rsidSect="007B00FC">
      <w:headerReference w:type="default" r:id="rId71"/>
      <w:pgSz w:w="11906" w:h="16838"/>
      <w:pgMar w:top="907" w:right="62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2C" w:rsidRDefault="006F122C" w:rsidP="007B00FC">
      <w:pPr>
        <w:spacing w:after="0" w:line="240" w:lineRule="auto"/>
      </w:pPr>
      <w:r>
        <w:separator/>
      </w:r>
    </w:p>
  </w:endnote>
  <w:endnote w:type="continuationSeparator" w:id="0">
    <w:p w:rsidR="006F122C" w:rsidRDefault="006F122C" w:rsidP="007B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2C" w:rsidRDefault="006F122C" w:rsidP="007B00FC">
      <w:pPr>
        <w:spacing w:after="0" w:line="240" w:lineRule="auto"/>
      </w:pPr>
      <w:r>
        <w:separator/>
      </w:r>
    </w:p>
  </w:footnote>
  <w:footnote w:type="continuationSeparator" w:id="0">
    <w:p w:rsidR="006F122C" w:rsidRDefault="006F122C" w:rsidP="007B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866027"/>
      <w:docPartObj>
        <w:docPartGallery w:val="Page Numbers (Top of Page)"/>
        <w:docPartUnique/>
      </w:docPartObj>
    </w:sdtPr>
    <w:sdtContent>
      <w:p w:rsidR="007B00FC" w:rsidRDefault="007B00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B00FC" w:rsidRDefault="007B0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C"/>
    <w:rsid w:val="006F122C"/>
    <w:rsid w:val="007B00FC"/>
    <w:rsid w:val="00A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00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0FC"/>
  </w:style>
  <w:style w:type="paragraph" w:styleId="a5">
    <w:name w:val="footer"/>
    <w:basedOn w:val="a"/>
    <w:link w:val="a6"/>
    <w:uiPriority w:val="99"/>
    <w:unhideWhenUsed/>
    <w:rsid w:val="007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00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0FC"/>
  </w:style>
  <w:style w:type="paragraph" w:styleId="a5">
    <w:name w:val="footer"/>
    <w:basedOn w:val="a"/>
    <w:link w:val="a6"/>
    <w:uiPriority w:val="99"/>
    <w:unhideWhenUsed/>
    <w:rsid w:val="007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69&amp;n=205234&amp;dst=100021" TargetMode="External"/><Relationship Id="rId18" Type="http://schemas.openxmlformats.org/officeDocument/2006/relationships/hyperlink" Target="https://login.consultant.ru/link/?req=doc&amp;base=RLAW169&amp;n=215232&amp;dst=100088" TargetMode="External"/><Relationship Id="rId26" Type="http://schemas.openxmlformats.org/officeDocument/2006/relationships/hyperlink" Target="https://login.consultant.ru/link/?req=doc&amp;base=RLAW169&amp;n=216676&amp;dst=100019" TargetMode="External"/><Relationship Id="rId39" Type="http://schemas.openxmlformats.org/officeDocument/2006/relationships/hyperlink" Target="https://login.consultant.ru/link/?req=doc&amp;base=RLAW169&amp;n=205234&amp;dst=100032" TargetMode="External"/><Relationship Id="rId21" Type="http://schemas.openxmlformats.org/officeDocument/2006/relationships/hyperlink" Target="https://login.consultant.ru/link/?req=doc&amp;base=RLAW169&amp;n=222285" TargetMode="External"/><Relationship Id="rId34" Type="http://schemas.openxmlformats.org/officeDocument/2006/relationships/hyperlink" Target="https://login.consultant.ru/link/?req=doc&amp;base=RLAW169&amp;n=225810&amp;dst=100013" TargetMode="External"/><Relationship Id="rId42" Type="http://schemas.openxmlformats.org/officeDocument/2006/relationships/hyperlink" Target="https://login.consultant.ru/link/?req=doc&amp;base=RLAW169&amp;n=205234&amp;dst=100037" TargetMode="External"/><Relationship Id="rId47" Type="http://schemas.openxmlformats.org/officeDocument/2006/relationships/hyperlink" Target="https://login.consultant.ru/link/?req=doc&amp;base=RLAW169&amp;n=193373&amp;dst=100011" TargetMode="External"/><Relationship Id="rId50" Type="http://schemas.openxmlformats.org/officeDocument/2006/relationships/hyperlink" Target="https://login.consultant.ru/link/?req=doc&amp;base=RLAW169&amp;n=205234&amp;dst=100038" TargetMode="External"/><Relationship Id="rId55" Type="http://schemas.openxmlformats.org/officeDocument/2006/relationships/hyperlink" Target="https://login.consultant.ru/link/?req=doc&amp;base=RLAW169&amp;n=211288&amp;dst=100028" TargetMode="External"/><Relationship Id="rId63" Type="http://schemas.openxmlformats.org/officeDocument/2006/relationships/hyperlink" Target="https://login.consultant.ru/link/?req=doc&amp;base=RLAW169&amp;n=200437&amp;dst=100013" TargetMode="External"/><Relationship Id="rId68" Type="http://schemas.openxmlformats.org/officeDocument/2006/relationships/hyperlink" Target="https://login.consultant.ru/link/?req=doc&amp;base=RLAW169&amp;n=215232&amp;dst=100088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69&amp;n=211288&amp;dst=100028" TargetMode="External"/><Relationship Id="rId29" Type="http://schemas.openxmlformats.org/officeDocument/2006/relationships/hyperlink" Target="https://login.consultant.ru/link/?req=doc&amp;base=RLAW169&amp;n=193373&amp;dst=100010" TargetMode="External"/><Relationship Id="rId11" Type="http://schemas.openxmlformats.org/officeDocument/2006/relationships/hyperlink" Target="https://login.consultant.ru/link/?req=doc&amp;base=RLAW169&amp;n=200437&amp;dst=100007" TargetMode="External"/><Relationship Id="rId24" Type="http://schemas.openxmlformats.org/officeDocument/2006/relationships/hyperlink" Target="https://login.consultant.ru/link/?req=doc&amp;base=RLAW169&amp;n=216676&amp;dst=100015" TargetMode="External"/><Relationship Id="rId32" Type="http://schemas.openxmlformats.org/officeDocument/2006/relationships/hyperlink" Target="https://login.consultant.ru/link/?req=doc&amp;base=RLAW169&amp;n=207068&amp;dst=100017" TargetMode="External"/><Relationship Id="rId37" Type="http://schemas.openxmlformats.org/officeDocument/2006/relationships/hyperlink" Target="https://login.consultant.ru/link/?req=doc&amp;base=RLAW169&amp;n=205234&amp;dst=100028" TargetMode="External"/><Relationship Id="rId40" Type="http://schemas.openxmlformats.org/officeDocument/2006/relationships/hyperlink" Target="https://login.consultant.ru/link/?req=doc&amp;base=RLAW169&amp;n=205234&amp;dst=100034" TargetMode="External"/><Relationship Id="rId45" Type="http://schemas.openxmlformats.org/officeDocument/2006/relationships/hyperlink" Target="https://login.consultant.ru/link/?req=doc&amp;base=RLAW169&amp;n=216676&amp;dst=100020" TargetMode="External"/><Relationship Id="rId53" Type="http://schemas.openxmlformats.org/officeDocument/2006/relationships/hyperlink" Target="https://login.consultant.ru/link/?req=doc&amp;base=RLAW169&amp;n=216676&amp;dst=100027" TargetMode="External"/><Relationship Id="rId58" Type="http://schemas.openxmlformats.org/officeDocument/2006/relationships/hyperlink" Target="https://login.consultant.ru/link/?req=doc&amp;base=RLAW169&amp;n=209922&amp;dst=100007" TargetMode="External"/><Relationship Id="rId66" Type="http://schemas.openxmlformats.org/officeDocument/2006/relationships/hyperlink" Target="https://login.consultant.ru/link/?req=doc&amp;base=RLAW169&amp;n=207068&amp;dst=100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69&amp;n=209922&amp;dst=100007" TargetMode="External"/><Relationship Id="rId23" Type="http://schemas.openxmlformats.org/officeDocument/2006/relationships/hyperlink" Target="https://login.consultant.ru/link/?req=doc&amp;base=RLAW169&amp;n=214322&amp;dst=100015" TargetMode="External"/><Relationship Id="rId28" Type="http://schemas.openxmlformats.org/officeDocument/2006/relationships/hyperlink" Target="https://login.consultant.ru/link/?req=doc&amp;base=RLAW169&amp;n=193373&amp;dst=100008" TargetMode="External"/><Relationship Id="rId36" Type="http://schemas.openxmlformats.org/officeDocument/2006/relationships/hyperlink" Target="https://login.consultant.ru/link/?req=doc&amp;base=RLAW169&amp;n=205234&amp;dst=100026" TargetMode="External"/><Relationship Id="rId49" Type="http://schemas.openxmlformats.org/officeDocument/2006/relationships/hyperlink" Target="https://login.consultant.ru/link/?req=doc&amp;base=RLAW169&amp;n=202177&amp;dst=100016" TargetMode="External"/><Relationship Id="rId57" Type="http://schemas.openxmlformats.org/officeDocument/2006/relationships/hyperlink" Target="https://login.consultant.ru/link/?req=doc&amp;base=RLAW169&amp;n=205234&amp;dst=100044" TargetMode="External"/><Relationship Id="rId61" Type="http://schemas.openxmlformats.org/officeDocument/2006/relationships/hyperlink" Target="https://login.consultant.ru/link/?req=doc&amp;base=RLAW169&amp;n=207068&amp;dst=100023" TargetMode="External"/><Relationship Id="rId10" Type="http://schemas.openxmlformats.org/officeDocument/2006/relationships/hyperlink" Target="https://login.consultant.ru/link/?req=doc&amp;base=RLAW169&amp;n=196107&amp;dst=100007" TargetMode="External"/><Relationship Id="rId19" Type="http://schemas.openxmlformats.org/officeDocument/2006/relationships/hyperlink" Target="https://login.consultant.ru/link/?req=doc&amp;base=RLAW169&amp;n=216676&amp;dst=100012" TargetMode="External"/><Relationship Id="rId31" Type="http://schemas.openxmlformats.org/officeDocument/2006/relationships/hyperlink" Target="https://login.consultant.ru/link/?req=doc&amp;base=RLAW169&amp;n=200437&amp;dst=100009" TargetMode="External"/><Relationship Id="rId44" Type="http://schemas.openxmlformats.org/officeDocument/2006/relationships/hyperlink" Target="https://login.consultant.ru/link/?req=doc&amp;base=RLAW169&amp;n=207068&amp;dst=100018" TargetMode="External"/><Relationship Id="rId52" Type="http://schemas.openxmlformats.org/officeDocument/2006/relationships/hyperlink" Target="https://login.consultant.ru/link/?req=doc&amp;base=RLAW169&amp;n=216676&amp;dst=100026" TargetMode="External"/><Relationship Id="rId60" Type="http://schemas.openxmlformats.org/officeDocument/2006/relationships/hyperlink" Target="https://login.consultant.ru/link/?req=doc&amp;base=RLAW169&amp;n=205234&amp;dst=100045" TargetMode="External"/><Relationship Id="rId65" Type="http://schemas.openxmlformats.org/officeDocument/2006/relationships/hyperlink" Target="https://login.consultant.ru/link/?req=doc&amp;base=RLAW169&amp;n=205234&amp;dst=10004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193373&amp;dst=100007" TargetMode="External"/><Relationship Id="rId14" Type="http://schemas.openxmlformats.org/officeDocument/2006/relationships/hyperlink" Target="https://login.consultant.ru/link/?req=doc&amp;base=RLAW169&amp;n=207068&amp;dst=100014" TargetMode="External"/><Relationship Id="rId22" Type="http://schemas.openxmlformats.org/officeDocument/2006/relationships/hyperlink" Target="https://login.consultant.ru/link/?req=doc&amp;base=RLAW169&amp;n=202177&amp;dst=100011" TargetMode="External"/><Relationship Id="rId27" Type="http://schemas.openxmlformats.org/officeDocument/2006/relationships/hyperlink" Target="https://login.consultant.ru/link/?req=doc&amp;base=RLAW169&amp;n=202177&amp;dst=100014" TargetMode="External"/><Relationship Id="rId30" Type="http://schemas.openxmlformats.org/officeDocument/2006/relationships/hyperlink" Target="https://login.consultant.ru/link/?req=doc&amp;base=LAW&amp;n=426999" TargetMode="External"/><Relationship Id="rId35" Type="http://schemas.openxmlformats.org/officeDocument/2006/relationships/hyperlink" Target="https://login.consultant.ru/link/?req=doc&amp;base=RLAW169&amp;n=205234&amp;dst=100023" TargetMode="External"/><Relationship Id="rId43" Type="http://schemas.openxmlformats.org/officeDocument/2006/relationships/hyperlink" Target="https://login.consultant.ru/link/?req=doc&amp;base=RLAW169&amp;n=214322&amp;dst=100017" TargetMode="External"/><Relationship Id="rId48" Type="http://schemas.openxmlformats.org/officeDocument/2006/relationships/hyperlink" Target="https://login.consultant.ru/link/?req=doc&amp;base=RLAW169&amp;n=200437&amp;dst=100012" TargetMode="External"/><Relationship Id="rId56" Type="http://schemas.openxmlformats.org/officeDocument/2006/relationships/hyperlink" Target="https://login.consultant.ru/link/?req=doc&amp;base=RLAW169&amp;n=216676&amp;dst=100032" TargetMode="External"/><Relationship Id="rId64" Type="http://schemas.openxmlformats.org/officeDocument/2006/relationships/hyperlink" Target="https://login.consultant.ru/link/?req=doc&amp;base=RLAW169&amp;n=205234&amp;dst=100046" TargetMode="External"/><Relationship Id="rId69" Type="http://schemas.openxmlformats.org/officeDocument/2006/relationships/hyperlink" Target="https://login.consultant.ru/link/?req=doc&amp;base=LAW&amp;n=489351" TargetMode="External"/><Relationship Id="rId8" Type="http://schemas.openxmlformats.org/officeDocument/2006/relationships/hyperlink" Target="https://login.consultant.ru/link/?req=doc&amp;base=RLAW169&amp;n=182059" TargetMode="External"/><Relationship Id="rId51" Type="http://schemas.openxmlformats.org/officeDocument/2006/relationships/hyperlink" Target="https://login.consultant.ru/link/?req=doc&amp;base=RLAW169&amp;n=207068&amp;dst=10002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69&amp;n=202177&amp;dst=100008" TargetMode="External"/><Relationship Id="rId17" Type="http://schemas.openxmlformats.org/officeDocument/2006/relationships/hyperlink" Target="https://login.consultant.ru/link/?req=doc&amp;base=RLAW169&amp;n=214322&amp;dst=100014" TargetMode="External"/><Relationship Id="rId25" Type="http://schemas.openxmlformats.org/officeDocument/2006/relationships/hyperlink" Target="https://login.consultant.ru/link/?req=doc&amp;base=RLAW169&amp;n=202177&amp;dst=100013" TargetMode="External"/><Relationship Id="rId33" Type="http://schemas.openxmlformats.org/officeDocument/2006/relationships/hyperlink" Target="https://login.consultant.ru/link/?req=doc&amp;base=RLAW169&amp;n=214322&amp;dst=100016" TargetMode="External"/><Relationship Id="rId38" Type="http://schemas.openxmlformats.org/officeDocument/2006/relationships/hyperlink" Target="https://login.consultant.ru/link/?req=doc&amp;base=RLAW169&amp;n=205234&amp;dst=100030" TargetMode="External"/><Relationship Id="rId46" Type="http://schemas.openxmlformats.org/officeDocument/2006/relationships/hyperlink" Target="https://login.consultant.ru/link/?req=doc&amp;base=RLAW169&amp;n=216676&amp;dst=100023" TargetMode="External"/><Relationship Id="rId59" Type="http://schemas.openxmlformats.org/officeDocument/2006/relationships/hyperlink" Target="https://login.consultant.ru/link/?req=doc&amp;base=RLAW169&amp;n=216676&amp;dst=100033" TargetMode="External"/><Relationship Id="rId67" Type="http://schemas.openxmlformats.org/officeDocument/2006/relationships/hyperlink" Target="https://login.consultant.ru/link/?req=doc&amp;base=RLAW169&amp;n=216676&amp;dst=100035" TargetMode="External"/><Relationship Id="rId20" Type="http://schemas.openxmlformats.org/officeDocument/2006/relationships/hyperlink" Target="https://login.consultant.ru/link/?req=doc&amp;base=RLAW169&amp;n=225810&amp;dst=100013" TargetMode="External"/><Relationship Id="rId41" Type="http://schemas.openxmlformats.org/officeDocument/2006/relationships/hyperlink" Target="https://login.consultant.ru/link/?req=doc&amp;base=RLAW169&amp;n=205234&amp;dst=100036" TargetMode="External"/><Relationship Id="rId54" Type="http://schemas.openxmlformats.org/officeDocument/2006/relationships/hyperlink" Target="https://login.consultant.ru/link/?req=doc&amp;base=RLAW169&amp;n=205234&amp;dst=100040" TargetMode="External"/><Relationship Id="rId62" Type="http://schemas.openxmlformats.org/officeDocument/2006/relationships/hyperlink" Target="https://login.consultant.ru/link/?req=doc&amp;base=RLAW169&amp;n=216676&amp;dst=100034" TargetMode="External"/><Relationship Id="rId70" Type="http://schemas.openxmlformats.org/officeDocument/2006/relationships/hyperlink" Target="https://login.consultant.ru/link/?req=doc&amp;base=RLAW169&amp;n=202177&amp;dst=10001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Немытова</dc:creator>
  <cp:lastModifiedBy>Немытова</cp:lastModifiedBy>
  <cp:revision>1</cp:revision>
  <dcterms:created xsi:type="dcterms:W3CDTF">2025-03-05T06:51:00Z</dcterms:created>
  <dcterms:modified xsi:type="dcterms:W3CDTF">2025-03-05T06:54:00Z</dcterms:modified>
</cp:coreProperties>
</file>